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2A" w:rsidRDefault="007B472A" w:rsidP="00FE3B4D">
      <w:pPr>
        <w:jc w:val="center"/>
        <w:rPr>
          <w:b/>
          <w:bCs/>
          <w:color w:val="000000"/>
          <w:sz w:val="32"/>
          <w:szCs w:val="32"/>
        </w:rPr>
      </w:pPr>
    </w:p>
    <w:p w:rsidR="00FE3B4D" w:rsidRPr="000E2C9A" w:rsidRDefault="004967F4" w:rsidP="00FE3B4D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PORTARIA Nº </w:t>
      </w:r>
      <w:r w:rsidR="00D87387">
        <w:rPr>
          <w:b/>
          <w:bCs/>
          <w:color w:val="000000"/>
          <w:sz w:val="32"/>
          <w:szCs w:val="32"/>
        </w:rPr>
        <w:t>004/2019</w:t>
      </w:r>
    </w:p>
    <w:p w:rsidR="00FE3B4D" w:rsidRPr="000E2C9A" w:rsidRDefault="00FE3B4D" w:rsidP="00FE3B4D">
      <w:pPr>
        <w:jc w:val="center"/>
        <w:rPr>
          <w:b/>
          <w:bCs/>
          <w:color w:val="000000"/>
          <w:sz w:val="32"/>
          <w:szCs w:val="32"/>
        </w:rPr>
      </w:pPr>
    </w:p>
    <w:p w:rsidR="00FE3B4D" w:rsidRDefault="00FE3B4D" w:rsidP="00FE3B4D">
      <w:pPr>
        <w:jc w:val="center"/>
        <w:rPr>
          <w:b/>
        </w:rPr>
      </w:pPr>
    </w:p>
    <w:p w:rsidR="00FE3B4D" w:rsidRDefault="00FE3B4D" w:rsidP="00FE3B4D">
      <w:pPr>
        <w:jc w:val="both"/>
      </w:pPr>
    </w:p>
    <w:p w:rsidR="00FE3B4D" w:rsidRPr="005D0670" w:rsidRDefault="00FE3B4D" w:rsidP="00FE3B4D">
      <w:pPr>
        <w:ind w:left="4536"/>
        <w:rPr>
          <w:b/>
          <w:sz w:val="22"/>
          <w:szCs w:val="22"/>
        </w:rPr>
      </w:pPr>
      <w:r w:rsidRPr="005D0670">
        <w:rPr>
          <w:b/>
          <w:sz w:val="22"/>
          <w:szCs w:val="22"/>
        </w:rPr>
        <w:t>Dispõe sobre</w:t>
      </w:r>
      <w:r>
        <w:rPr>
          <w:b/>
          <w:sz w:val="22"/>
          <w:szCs w:val="22"/>
        </w:rPr>
        <w:t xml:space="preserve"> a</w:t>
      </w:r>
      <w:r w:rsidRPr="005D0670">
        <w:rPr>
          <w:b/>
          <w:sz w:val="22"/>
          <w:szCs w:val="22"/>
        </w:rPr>
        <w:t xml:space="preserve"> nomeação de membros para a </w:t>
      </w:r>
      <w:r>
        <w:rPr>
          <w:b/>
          <w:sz w:val="22"/>
          <w:szCs w:val="22"/>
        </w:rPr>
        <w:t>Comissão Permanente de Licitação – CPL.</w:t>
      </w:r>
    </w:p>
    <w:p w:rsidR="00FE3B4D" w:rsidRPr="005D0670" w:rsidRDefault="00FE3B4D" w:rsidP="00FE3B4D">
      <w:pPr>
        <w:ind w:left="-283" w:firstLine="991"/>
        <w:rPr>
          <w:b/>
          <w:sz w:val="22"/>
          <w:szCs w:val="22"/>
        </w:rPr>
      </w:pPr>
    </w:p>
    <w:p w:rsidR="00FE3B4D" w:rsidRPr="00E60C9D" w:rsidRDefault="00FE3B4D" w:rsidP="00FE3B4D">
      <w:pPr>
        <w:spacing w:line="360" w:lineRule="auto"/>
        <w:ind w:left="-283" w:firstLine="991"/>
      </w:pPr>
    </w:p>
    <w:p w:rsidR="00FE3B4D" w:rsidRPr="00E60C9D" w:rsidRDefault="00FE3B4D" w:rsidP="00FE3B4D">
      <w:pPr>
        <w:spacing w:line="360" w:lineRule="auto"/>
        <w:ind w:left="284" w:firstLine="991"/>
        <w:jc w:val="both"/>
      </w:pPr>
      <w:r w:rsidRPr="00E60C9D">
        <w:t>O Prefeito Municipal de Lagamar, Estado de Minas Gerais, no uso de suas atribuições legais</w:t>
      </w:r>
      <w:r>
        <w:t>, especialmente as previstas no art.</w:t>
      </w:r>
      <w:r w:rsidRPr="00E60C9D">
        <w:t>107, inciso II, alínea “</w:t>
      </w:r>
      <w:r>
        <w:t>c</w:t>
      </w:r>
      <w:r w:rsidRPr="00E60C9D">
        <w:t>”, da Lei Orgânica do Município,</w:t>
      </w:r>
      <w:r>
        <w:t xml:space="preserve"> e em cumprimento ao que dispõe o artigo 51 da Lei Federal nº 8.666/93,</w:t>
      </w:r>
      <w:r w:rsidRPr="00E60C9D">
        <w:t xml:space="preserve"> </w:t>
      </w:r>
    </w:p>
    <w:p w:rsidR="00FE3B4D" w:rsidRPr="00E60C9D" w:rsidRDefault="00FE3B4D" w:rsidP="00FE3B4D">
      <w:pPr>
        <w:spacing w:line="360" w:lineRule="auto"/>
        <w:ind w:left="284" w:firstLine="991"/>
        <w:jc w:val="both"/>
      </w:pPr>
    </w:p>
    <w:p w:rsidR="00FE3B4D" w:rsidRPr="00E60C9D" w:rsidRDefault="00FE3B4D" w:rsidP="00FE3B4D">
      <w:pPr>
        <w:spacing w:line="360" w:lineRule="auto"/>
        <w:ind w:left="284" w:firstLine="991"/>
        <w:jc w:val="both"/>
      </w:pPr>
    </w:p>
    <w:p w:rsidR="00FE3B4D" w:rsidRDefault="00FE3B4D" w:rsidP="00FE3B4D">
      <w:pPr>
        <w:spacing w:line="360" w:lineRule="auto"/>
        <w:ind w:left="284" w:firstLine="991"/>
        <w:jc w:val="both"/>
      </w:pPr>
      <w:r w:rsidRPr="00E60C9D">
        <w:rPr>
          <w:b/>
        </w:rPr>
        <w:t>RESOLVE</w:t>
      </w:r>
      <w:r w:rsidRPr="00E60C9D">
        <w:t>:</w:t>
      </w:r>
    </w:p>
    <w:p w:rsidR="00FE3B4D" w:rsidRDefault="00FE3B4D" w:rsidP="00FE3B4D">
      <w:pPr>
        <w:spacing w:line="360" w:lineRule="auto"/>
        <w:ind w:left="284" w:firstLine="991"/>
        <w:jc w:val="both"/>
      </w:pPr>
    </w:p>
    <w:p w:rsidR="00FE3B4D" w:rsidRDefault="00FE3B4D" w:rsidP="00FE3B4D">
      <w:pPr>
        <w:spacing w:line="360" w:lineRule="auto"/>
        <w:ind w:left="284" w:firstLine="991"/>
        <w:jc w:val="both"/>
      </w:pPr>
      <w:r w:rsidRPr="000D0FE7">
        <w:rPr>
          <w:b/>
        </w:rPr>
        <w:t>Art. 1º</w:t>
      </w:r>
      <w:r w:rsidRPr="000D0FE7">
        <w:t xml:space="preserve"> </w:t>
      </w:r>
      <w:r>
        <w:t>CONSTITUIR e NOMEAR a COMISSÃO PERMANENTE DE LICITAÇÃO, para processar e julgar os procedimentos licitatórios do Município de Lagamar/MG.</w:t>
      </w:r>
    </w:p>
    <w:p w:rsidR="00FE3B4D" w:rsidRDefault="00FE3B4D" w:rsidP="00FE3B4D">
      <w:pPr>
        <w:spacing w:line="360" w:lineRule="auto"/>
        <w:ind w:left="284" w:firstLine="991"/>
        <w:jc w:val="both"/>
      </w:pPr>
    </w:p>
    <w:p w:rsidR="00FE3B4D" w:rsidRDefault="00FE3B4D" w:rsidP="00FE3B4D">
      <w:pPr>
        <w:spacing w:line="360" w:lineRule="auto"/>
        <w:ind w:left="1276" w:hanging="1"/>
        <w:jc w:val="both"/>
      </w:pPr>
      <w:r w:rsidRPr="000D0FE7">
        <w:rPr>
          <w:b/>
        </w:rPr>
        <w:t>Art. 2º</w:t>
      </w:r>
      <w:r>
        <w:t xml:space="preserve"> A Comissão de que trata o art. 1º será composta pelos seguintes Servidores:</w:t>
      </w:r>
    </w:p>
    <w:p w:rsidR="00FE3B4D" w:rsidRDefault="00FE3B4D" w:rsidP="00FE3B4D">
      <w:pPr>
        <w:spacing w:line="360" w:lineRule="auto"/>
        <w:ind w:left="1276" w:hanging="1"/>
        <w:jc w:val="both"/>
      </w:pPr>
      <w:r>
        <w:t>I –</w:t>
      </w:r>
      <w:r w:rsidR="00ED68EB" w:rsidRPr="00ED68EB">
        <w:rPr>
          <w:b/>
          <w:bCs/>
          <w:color w:val="000000"/>
          <w:sz w:val="28"/>
          <w:szCs w:val="28"/>
        </w:rPr>
        <w:t xml:space="preserve"> </w:t>
      </w:r>
      <w:r w:rsidR="00234E12">
        <w:rPr>
          <w:b/>
          <w:bCs/>
        </w:rPr>
        <w:t>CRISTIANO ANTÔNIO TIAGO</w:t>
      </w:r>
      <w:r w:rsidR="00122051">
        <w:t>, C</w:t>
      </w:r>
      <w:r>
        <w:t xml:space="preserve">argo </w:t>
      </w:r>
      <w:r w:rsidR="000237FE">
        <w:t>em Comissão de Chefe de Compras e Licitação</w:t>
      </w:r>
      <w:r>
        <w:t xml:space="preserve">, que a presidirá; </w:t>
      </w:r>
    </w:p>
    <w:p w:rsidR="00122051" w:rsidRDefault="00FE3B4D" w:rsidP="00122051">
      <w:pPr>
        <w:spacing w:line="360" w:lineRule="auto"/>
        <w:ind w:left="1276" w:hanging="1"/>
        <w:jc w:val="both"/>
      </w:pPr>
      <w:r>
        <w:t>II –</w:t>
      </w:r>
      <w:r w:rsidR="00324DF3">
        <w:t xml:space="preserve"> </w:t>
      </w:r>
      <w:r w:rsidR="00D87387">
        <w:rPr>
          <w:b/>
        </w:rPr>
        <w:t>CLEUSA MARIA DE OLIVEIRA SANTOS</w:t>
      </w:r>
      <w:r w:rsidR="00122051">
        <w:t>,</w:t>
      </w:r>
      <w:r w:rsidR="00324DF3">
        <w:t xml:space="preserve"> Cargo em Comissão de </w:t>
      </w:r>
      <w:r w:rsidR="00D87387">
        <w:t>Chefe de Divisão de Patrimônio e Materiais</w:t>
      </w:r>
      <w:r w:rsidR="00864F28">
        <w:t>,</w:t>
      </w:r>
      <w:r w:rsidR="00122051">
        <w:t xml:space="preserve"> que atuará como secretária e substituirá o presidente no caso de ausência ou impedimento.</w:t>
      </w:r>
    </w:p>
    <w:p w:rsidR="00FE3B4D" w:rsidRDefault="00FE3B4D" w:rsidP="00FE3B4D">
      <w:pPr>
        <w:spacing w:line="360" w:lineRule="auto"/>
        <w:ind w:left="1276" w:hanging="1"/>
        <w:jc w:val="both"/>
      </w:pPr>
      <w:r>
        <w:t xml:space="preserve">III – </w:t>
      </w:r>
      <w:r w:rsidR="00234E12">
        <w:rPr>
          <w:b/>
        </w:rPr>
        <w:t>ROSÂNGELA INÁCIO PEREIRA CAIXETA</w:t>
      </w:r>
      <w:r w:rsidR="00122051">
        <w:t>, C</w:t>
      </w:r>
      <w:r>
        <w:t xml:space="preserve">argo </w:t>
      </w:r>
      <w:r w:rsidR="00122051">
        <w:t>E</w:t>
      </w:r>
      <w:r>
        <w:t xml:space="preserve">fetivo de </w:t>
      </w:r>
      <w:r w:rsidR="00234E12">
        <w:t>Auxiliar Administrativo</w:t>
      </w:r>
      <w:r>
        <w:t>, que atuará como membro;</w:t>
      </w:r>
    </w:p>
    <w:p w:rsidR="00FE3B4D" w:rsidRPr="000F3D2B" w:rsidRDefault="00FE3B4D" w:rsidP="00FE3B4D">
      <w:pPr>
        <w:spacing w:line="360" w:lineRule="auto"/>
        <w:ind w:left="1276" w:hanging="1"/>
        <w:jc w:val="both"/>
      </w:pPr>
      <w:r>
        <w:t xml:space="preserve">IV – </w:t>
      </w:r>
      <w:r w:rsidR="00122051">
        <w:rPr>
          <w:b/>
        </w:rPr>
        <w:t xml:space="preserve">TELMA RODRIGUES DE MATOS FERNANDES, </w:t>
      </w:r>
      <w:r w:rsidR="00122051">
        <w:t>Cargo Efetivo de Chefe de Divisão de Contabilidade</w:t>
      </w:r>
      <w:r w:rsidRPr="000F3D2B">
        <w:t>, que atuará como membro;</w:t>
      </w:r>
    </w:p>
    <w:p w:rsidR="00122051" w:rsidRDefault="00FE3B4D" w:rsidP="00FE3B4D">
      <w:pPr>
        <w:spacing w:line="360" w:lineRule="auto"/>
        <w:ind w:left="1276" w:hanging="1"/>
        <w:jc w:val="both"/>
      </w:pPr>
      <w:r>
        <w:t xml:space="preserve">V </w:t>
      </w:r>
      <w:r w:rsidR="000F3D2B">
        <w:t>–</w:t>
      </w:r>
      <w:r>
        <w:t xml:space="preserve"> </w:t>
      </w:r>
      <w:r w:rsidR="00D87387">
        <w:rPr>
          <w:b/>
        </w:rPr>
        <w:t>LUCIENE APARECIDA BRAGA</w:t>
      </w:r>
      <w:r w:rsidR="00122051">
        <w:t xml:space="preserve">, Cargo Efetivo de </w:t>
      </w:r>
      <w:r w:rsidR="00D87387">
        <w:t>Professora</w:t>
      </w:r>
      <w:r w:rsidR="00122051">
        <w:t>, que atuará como membro;</w:t>
      </w:r>
    </w:p>
    <w:p w:rsidR="00122051" w:rsidRDefault="00122051" w:rsidP="00FE3B4D">
      <w:pPr>
        <w:spacing w:line="360" w:lineRule="auto"/>
        <w:ind w:left="1276" w:hanging="1"/>
        <w:jc w:val="both"/>
      </w:pPr>
      <w:bookmarkStart w:id="0" w:name="_GoBack"/>
      <w:bookmarkEnd w:id="0"/>
    </w:p>
    <w:p w:rsidR="00FE3B4D" w:rsidRDefault="00FE3B4D" w:rsidP="00FE3B4D">
      <w:pPr>
        <w:spacing w:line="360" w:lineRule="auto"/>
        <w:ind w:left="1276" w:hanging="1"/>
        <w:jc w:val="both"/>
      </w:pPr>
    </w:p>
    <w:p w:rsidR="00FE3B4D" w:rsidRPr="00E60C9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  <w:r w:rsidRPr="000D0FE7">
        <w:rPr>
          <w:b/>
          <w:bCs/>
          <w:color w:val="000000"/>
        </w:rPr>
        <w:lastRenderedPageBreak/>
        <w:t xml:space="preserve">Art. </w:t>
      </w:r>
      <w:r>
        <w:rPr>
          <w:b/>
          <w:bCs/>
          <w:color w:val="000000"/>
        </w:rPr>
        <w:t>3</w:t>
      </w:r>
      <w:r w:rsidRPr="000D0FE7">
        <w:rPr>
          <w:b/>
          <w:bCs/>
          <w:color w:val="000000"/>
        </w:rPr>
        <w:t>º</w:t>
      </w:r>
      <w:r>
        <w:rPr>
          <w:bCs/>
          <w:color w:val="000000"/>
        </w:rPr>
        <w:t xml:space="preserve"> - A investidura dos membros desta Comissão será a partir da publicação de</w:t>
      </w:r>
      <w:r w:rsidR="00234E12">
        <w:rPr>
          <w:bCs/>
          <w:color w:val="000000"/>
        </w:rPr>
        <w:t>sta Portaria até o dia 31.12.201</w:t>
      </w:r>
      <w:r w:rsidR="00D87387">
        <w:rPr>
          <w:bCs/>
          <w:color w:val="000000"/>
        </w:rPr>
        <w:t>9</w:t>
      </w:r>
      <w:r w:rsidR="00234E12">
        <w:rPr>
          <w:bCs/>
          <w:color w:val="000000"/>
        </w:rPr>
        <w:t>.</w:t>
      </w:r>
    </w:p>
    <w:p w:rsidR="00FE3B4D" w:rsidRPr="00E60C9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FE3B4D" w:rsidRDefault="00FE3B4D" w:rsidP="00FE3B4D">
      <w:pPr>
        <w:spacing w:line="360" w:lineRule="auto"/>
        <w:ind w:left="567" w:firstLine="708"/>
        <w:jc w:val="both"/>
        <w:rPr>
          <w:bCs/>
        </w:rPr>
      </w:pPr>
      <w:r w:rsidRPr="000D0FE7">
        <w:rPr>
          <w:b/>
          <w:bCs/>
          <w:color w:val="000000"/>
        </w:rPr>
        <w:t>Art. 4º</w:t>
      </w:r>
      <w:r w:rsidRPr="00E60C9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 As reuniões da Comissão deverão ter quórum mínimo de </w:t>
      </w:r>
      <w:r>
        <w:rPr>
          <w:bCs/>
        </w:rPr>
        <w:t>03</w:t>
      </w:r>
      <w:r w:rsidRPr="00A03F97">
        <w:rPr>
          <w:bCs/>
        </w:rPr>
        <w:t xml:space="preserve"> (</w:t>
      </w:r>
      <w:r>
        <w:rPr>
          <w:bCs/>
        </w:rPr>
        <w:t>três</w:t>
      </w:r>
      <w:r w:rsidRPr="00A03F97">
        <w:rPr>
          <w:bCs/>
        </w:rPr>
        <w:t>) membros.</w:t>
      </w:r>
    </w:p>
    <w:p w:rsidR="00FE3B4D" w:rsidRPr="00A97126" w:rsidRDefault="00FE3B4D" w:rsidP="00FE3B4D">
      <w:pPr>
        <w:spacing w:line="360" w:lineRule="auto"/>
        <w:ind w:left="567" w:firstLine="708"/>
        <w:jc w:val="both"/>
        <w:rPr>
          <w:bCs/>
        </w:rPr>
      </w:pPr>
    </w:p>
    <w:p w:rsidR="00FE3B4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  <w:r w:rsidRPr="009F6303">
        <w:rPr>
          <w:b/>
          <w:bCs/>
          <w:color w:val="000000"/>
        </w:rPr>
        <w:t>Art. 5º</w:t>
      </w:r>
      <w:r>
        <w:rPr>
          <w:b/>
          <w:bCs/>
          <w:color w:val="000000"/>
        </w:rPr>
        <w:t xml:space="preserve"> - </w:t>
      </w:r>
      <w:r>
        <w:rPr>
          <w:bCs/>
          <w:color w:val="000000"/>
        </w:rPr>
        <w:t xml:space="preserve">Para os ocupantes da Comissão Permanente de </w:t>
      </w:r>
      <w:r w:rsidR="00CD32AD">
        <w:rPr>
          <w:bCs/>
          <w:color w:val="000000"/>
        </w:rPr>
        <w:t>Licitação nomeada</w:t>
      </w:r>
      <w:r>
        <w:rPr>
          <w:bCs/>
          <w:color w:val="000000"/>
        </w:rPr>
        <w:t xml:space="preserve"> nesta Portaria, relacionados no artigo 2º, será concedida gratificação no percentual de 10% (dez por cento), sobre sua remuneração básica.</w:t>
      </w:r>
    </w:p>
    <w:p w:rsidR="00FE3B4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FE3B4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  <w:r w:rsidRPr="000E0DA6">
        <w:rPr>
          <w:b/>
          <w:bCs/>
          <w:color w:val="000000"/>
        </w:rPr>
        <w:t>Art. 6º</w:t>
      </w:r>
      <w:r>
        <w:rPr>
          <w:b/>
          <w:bCs/>
          <w:color w:val="000000"/>
        </w:rPr>
        <w:t xml:space="preserve"> - </w:t>
      </w:r>
      <w:r>
        <w:rPr>
          <w:bCs/>
          <w:color w:val="000000"/>
        </w:rPr>
        <w:t>A gratificação prevista no artigo anterior cessa de imediato em caso de exoneração do membro da comissão.</w:t>
      </w:r>
    </w:p>
    <w:p w:rsidR="00FE3B4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FE3B4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  <w:r w:rsidRPr="000E0DA6">
        <w:rPr>
          <w:b/>
          <w:bCs/>
          <w:color w:val="000000"/>
        </w:rPr>
        <w:t>Art. 7º</w:t>
      </w:r>
      <w:r>
        <w:rPr>
          <w:bCs/>
          <w:color w:val="000000"/>
        </w:rPr>
        <w:t xml:space="preserve"> - Ficam todos os membros formalmente alertados para a responsabilidade envolvida nas suas atuações, conforme previsto na Lei Federal nº 8.666/93.</w:t>
      </w:r>
    </w:p>
    <w:p w:rsidR="00FE3B4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ED68EB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  <w:r w:rsidRPr="000E0DA6">
        <w:rPr>
          <w:b/>
          <w:bCs/>
          <w:color w:val="000000"/>
        </w:rPr>
        <w:t>Art. 8º</w:t>
      </w:r>
      <w:r>
        <w:rPr>
          <w:bCs/>
          <w:color w:val="000000"/>
        </w:rPr>
        <w:t xml:space="preserve"> -</w:t>
      </w:r>
      <w:r w:rsidR="00ED68EB">
        <w:rPr>
          <w:bCs/>
          <w:color w:val="000000"/>
        </w:rPr>
        <w:t xml:space="preserve"> Revogam-se as disposições em contrário</w:t>
      </w:r>
      <w:r w:rsidR="00122051">
        <w:rPr>
          <w:bCs/>
          <w:color w:val="000000"/>
        </w:rPr>
        <w:t>.</w:t>
      </w:r>
    </w:p>
    <w:p w:rsidR="00ED68EB" w:rsidRDefault="00ED68EB" w:rsidP="00FE3B4D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ED68EB" w:rsidRDefault="00FE3B4D" w:rsidP="00ED68EB">
      <w:pPr>
        <w:spacing w:line="360" w:lineRule="auto"/>
        <w:ind w:left="567" w:firstLine="708"/>
        <w:jc w:val="both"/>
        <w:rPr>
          <w:bCs/>
          <w:color w:val="000000"/>
        </w:rPr>
      </w:pPr>
      <w:r w:rsidRPr="000E0DA6">
        <w:rPr>
          <w:b/>
          <w:bCs/>
          <w:color w:val="000000"/>
        </w:rPr>
        <w:t>Art. 9º</w:t>
      </w:r>
      <w:r>
        <w:rPr>
          <w:bCs/>
          <w:color w:val="000000"/>
        </w:rPr>
        <w:t xml:space="preserve"> -</w:t>
      </w:r>
      <w:r w:rsidR="00ED68EB">
        <w:rPr>
          <w:bCs/>
          <w:color w:val="000000"/>
        </w:rPr>
        <w:t xml:space="preserve"> Esta Portaria entra em vigor a partir de sua publicação.</w:t>
      </w:r>
    </w:p>
    <w:p w:rsidR="00ED68EB" w:rsidRDefault="00ED68EB" w:rsidP="00ED68EB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FE3B4D" w:rsidRDefault="00FE3B4D" w:rsidP="00FE3B4D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FE3B4D" w:rsidRPr="002F018C" w:rsidRDefault="00FE3B4D" w:rsidP="00FE3B4D">
      <w:pPr>
        <w:spacing w:line="276" w:lineRule="auto"/>
        <w:ind w:left="567" w:firstLine="708"/>
        <w:jc w:val="both"/>
        <w:rPr>
          <w:b/>
          <w:bCs/>
          <w:color w:val="000000"/>
        </w:rPr>
      </w:pPr>
      <w:r w:rsidRPr="002F018C">
        <w:rPr>
          <w:b/>
          <w:bCs/>
          <w:color w:val="000000"/>
        </w:rPr>
        <w:t>REGISTRE-SE. PUBLIQUE-SE. CUMPRA-SE.</w:t>
      </w:r>
    </w:p>
    <w:p w:rsidR="00FE3B4D" w:rsidRDefault="00FE3B4D" w:rsidP="00FE3B4D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FE3B4D" w:rsidRDefault="00FE3B4D" w:rsidP="00FE3B4D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FE3B4D" w:rsidRPr="000E0DA6" w:rsidRDefault="00FE3B4D" w:rsidP="00FE3B4D">
      <w:pPr>
        <w:spacing w:line="276" w:lineRule="auto"/>
        <w:ind w:left="567" w:firstLine="708"/>
        <w:jc w:val="both"/>
        <w:rPr>
          <w:bCs/>
          <w:color w:val="000000"/>
        </w:rPr>
      </w:pPr>
      <w:r>
        <w:rPr>
          <w:bCs/>
          <w:color w:val="000000"/>
        </w:rPr>
        <w:t>Prefeitura Municipal de Lagamar,</w:t>
      </w:r>
      <w:r w:rsidR="002F018C">
        <w:rPr>
          <w:bCs/>
          <w:color w:val="000000"/>
        </w:rPr>
        <w:t xml:space="preserve"> </w:t>
      </w:r>
      <w:r w:rsidR="00D87387">
        <w:rPr>
          <w:bCs/>
          <w:color w:val="000000"/>
        </w:rPr>
        <w:t>07</w:t>
      </w:r>
      <w:r>
        <w:rPr>
          <w:bCs/>
          <w:color w:val="000000"/>
        </w:rPr>
        <w:t xml:space="preserve"> </w:t>
      </w:r>
      <w:r w:rsidR="00234E12">
        <w:rPr>
          <w:bCs/>
          <w:color w:val="000000"/>
        </w:rPr>
        <w:t>de Janeiro de 201</w:t>
      </w:r>
      <w:r w:rsidR="00D87387">
        <w:rPr>
          <w:bCs/>
          <w:color w:val="000000"/>
        </w:rPr>
        <w:t>9</w:t>
      </w:r>
      <w:r w:rsidR="00ED68EB">
        <w:rPr>
          <w:bCs/>
          <w:color w:val="000000"/>
        </w:rPr>
        <w:t>.</w:t>
      </w:r>
    </w:p>
    <w:p w:rsidR="00FE3B4D" w:rsidRPr="00E60C9D" w:rsidRDefault="00FE3B4D" w:rsidP="00FE3B4D">
      <w:pPr>
        <w:ind w:left="567"/>
        <w:jc w:val="both"/>
        <w:rPr>
          <w:bCs/>
          <w:color w:val="000000"/>
        </w:rPr>
      </w:pPr>
    </w:p>
    <w:p w:rsidR="00FE3B4D" w:rsidRPr="00E60C9D" w:rsidRDefault="00FE3B4D" w:rsidP="00FE3B4D">
      <w:pPr>
        <w:ind w:left="567"/>
        <w:jc w:val="both"/>
        <w:rPr>
          <w:bCs/>
          <w:color w:val="000000"/>
        </w:rPr>
      </w:pPr>
    </w:p>
    <w:p w:rsidR="00FE3B4D" w:rsidRDefault="00FE3B4D" w:rsidP="00FE3B4D">
      <w:pPr>
        <w:ind w:left="1134"/>
        <w:jc w:val="both"/>
        <w:rPr>
          <w:bCs/>
          <w:color w:val="000000"/>
        </w:rPr>
      </w:pPr>
    </w:p>
    <w:p w:rsidR="0009387B" w:rsidRDefault="0009387B" w:rsidP="00FE3B4D">
      <w:pPr>
        <w:ind w:left="1134"/>
        <w:jc w:val="both"/>
        <w:rPr>
          <w:bCs/>
          <w:color w:val="000000"/>
          <w:sz w:val="28"/>
          <w:szCs w:val="28"/>
        </w:rPr>
      </w:pPr>
    </w:p>
    <w:p w:rsidR="00FE3B4D" w:rsidRDefault="00FE3B4D" w:rsidP="00FE3B4D">
      <w:pPr>
        <w:ind w:left="1134"/>
        <w:jc w:val="both"/>
        <w:rPr>
          <w:bCs/>
          <w:color w:val="000000"/>
          <w:sz w:val="28"/>
          <w:szCs w:val="28"/>
        </w:rPr>
      </w:pPr>
    </w:p>
    <w:p w:rsidR="00FE3B4D" w:rsidRPr="00AE58D2" w:rsidRDefault="000F3D2B" w:rsidP="00FE3B4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JOSÉ ALVES FILHO</w:t>
      </w:r>
    </w:p>
    <w:p w:rsidR="00FE3B4D" w:rsidRPr="00AE58D2" w:rsidRDefault="00FE3B4D" w:rsidP="00FE3B4D">
      <w:pPr>
        <w:jc w:val="center"/>
        <w:rPr>
          <w:b/>
          <w:bCs/>
          <w:color w:val="000000"/>
        </w:rPr>
      </w:pPr>
      <w:r w:rsidRPr="00AE58D2">
        <w:rPr>
          <w:bCs/>
          <w:color w:val="000000"/>
        </w:rPr>
        <w:t>Prefeito Municipal</w:t>
      </w:r>
    </w:p>
    <w:p w:rsidR="00FE3B4D" w:rsidRDefault="00FE3B4D" w:rsidP="00FE3B4D">
      <w:pPr>
        <w:jc w:val="center"/>
        <w:rPr>
          <w:b/>
          <w:bCs/>
          <w:color w:val="000000"/>
        </w:rPr>
      </w:pPr>
    </w:p>
    <w:p w:rsidR="00FE3B4D" w:rsidRDefault="00FE3B4D" w:rsidP="00FE3B4D">
      <w:pPr>
        <w:jc w:val="center"/>
        <w:rPr>
          <w:b/>
          <w:bCs/>
          <w:color w:val="000000"/>
        </w:rPr>
      </w:pPr>
    </w:p>
    <w:p w:rsidR="00FE3B4D" w:rsidRDefault="00FE3B4D" w:rsidP="00FE3B4D">
      <w:pPr>
        <w:jc w:val="center"/>
        <w:rPr>
          <w:b/>
          <w:bCs/>
          <w:color w:val="000000"/>
        </w:rPr>
      </w:pPr>
    </w:p>
    <w:p w:rsidR="00FE3B4D" w:rsidRDefault="00FE3B4D" w:rsidP="00FE3B4D">
      <w:pPr>
        <w:jc w:val="center"/>
        <w:rPr>
          <w:b/>
          <w:bCs/>
          <w:color w:val="000000"/>
        </w:rPr>
      </w:pPr>
    </w:p>
    <w:p w:rsidR="007566C0" w:rsidRPr="00CA59CB" w:rsidRDefault="007566C0" w:rsidP="00CA59CB"/>
    <w:sectPr w:rsidR="007566C0" w:rsidRPr="00CA59CB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C6" w:rsidRDefault="007D1DC6" w:rsidP="009862A2">
      <w:r>
        <w:separator/>
      </w:r>
    </w:p>
  </w:endnote>
  <w:endnote w:type="continuationSeparator" w:id="0">
    <w:p w:rsidR="007D1DC6" w:rsidRDefault="007D1DC6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C6" w:rsidRDefault="007D1DC6" w:rsidP="009862A2">
      <w:r>
        <w:separator/>
      </w:r>
    </w:p>
  </w:footnote>
  <w:footnote w:type="continuationSeparator" w:id="0">
    <w:p w:rsidR="007D1DC6" w:rsidRDefault="007D1DC6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37FE"/>
    <w:rsid w:val="00027E23"/>
    <w:rsid w:val="0003347D"/>
    <w:rsid w:val="00042682"/>
    <w:rsid w:val="0005353E"/>
    <w:rsid w:val="00055EDC"/>
    <w:rsid w:val="0009387B"/>
    <w:rsid w:val="000A3F50"/>
    <w:rsid w:val="000B6BC8"/>
    <w:rsid w:val="000D71F8"/>
    <w:rsid w:val="000F3D2B"/>
    <w:rsid w:val="000F479C"/>
    <w:rsid w:val="000F54AB"/>
    <w:rsid w:val="001021F3"/>
    <w:rsid w:val="00122051"/>
    <w:rsid w:val="00122087"/>
    <w:rsid w:val="00134CB8"/>
    <w:rsid w:val="00141850"/>
    <w:rsid w:val="00165248"/>
    <w:rsid w:val="00181C1B"/>
    <w:rsid w:val="00193975"/>
    <w:rsid w:val="00194F8B"/>
    <w:rsid w:val="00197AB2"/>
    <w:rsid w:val="001B61A8"/>
    <w:rsid w:val="001F262D"/>
    <w:rsid w:val="00203A12"/>
    <w:rsid w:val="00234E12"/>
    <w:rsid w:val="00237E38"/>
    <w:rsid w:val="002765EE"/>
    <w:rsid w:val="002A0427"/>
    <w:rsid w:val="002A4A26"/>
    <w:rsid w:val="002F018C"/>
    <w:rsid w:val="00300C30"/>
    <w:rsid w:val="00303761"/>
    <w:rsid w:val="00324DF3"/>
    <w:rsid w:val="00325B43"/>
    <w:rsid w:val="0032643B"/>
    <w:rsid w:val="0037225C"/>
    <w:rsid w:val="003914D4"/>
    <w:rsid w:val="003A036C"/>
    <w:rsid w:val="003D00F4"/>
    <w:rsid w:val="003D2F0F"/>
    <w:rsid w:val="003E21B5"/>
    <w:rsid w:val="003E65DD"/>
    <w:rsid w:val="0040399E"/>
    <w:rsid w:val="0040796D"/>
    <w:rsid w:val="00446D42"/>
    <w:rsid w:val="0044751A"/>
    <w:rsid w:val="00456019"/>
    <w:rsid w:val="0045767F"/>
    <w:rsid w:val="00475FDC"/>
    <w:rsid w:val="004967F4"/>
    <w:rsid w:val="00497875"/>
    <w:rsid w:val="004A475F"/>
    <w:rsid w:val="004B06C0"/>
    <w:rsid w:val="004B56C9"/>
    <w:rsid w:val="004B6216"/>
    <w:rsid w:val="004C31F0"/>
    <w:rsid w:val="004C33B7"/>
    <w:rsid w:val="00507EA5"/>
    <w:rsid w:val="005138A0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21636"/>
    <w:rsid w:val="00622761"/>
    <w:rsid w:val="0063281F"/>
    <w:rsid w:val="00635859"/>
    <w:rsid w:val="006358B4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82C58"/>
    <w:rsid w:val="00790C90"/>
    <w:rsid w:val="007B1004"/>
    <w:rsid w:val="007B472A"/>
    <w:rsid w:val="007D1DC6"/>
    <w:rsid w:val="007E29E0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4F28"/>
    <w:rsid w:val="008745D7"/>
    <w:rsid w:val="00895BBF"/>
    <w:rsid w:val="008A2153"/>
    <w:rsid w:val="008B0F93"/>
    <w:rsid w:val="008B11DC"/>
    <w:rsid w:val="008D5DDA"/>
    <w:rsid w:val="008E56B2"/>
    <w:rsid w:val="00913680"/>
    <w:rsid w:val="00913C7C"/>
    <w:rsid w:val="0092270F"/>
    <w:rsid w:val="0094597F"/>
    <w:rsid w:val="00963D85"/>
    <w:rsid w:val="009671AD"/>
    <w:rsid w:val="00974412"/>
    <w:rsid w:val="009862A2"/>
    <w:rsid w:val="009929E5"/>
    <w:rsid w:val="00997093"/>
    <w:rsid w:val="009A4200"/>
    <w:rsid w:val="009A5474"/>
    <w:rsid w:val="009B24C6"/>
    <w:rsid w:val="009B28DE"/>
    <w:rsid w:val="009B2BA5"/>
    <w:rsid w:val="009C548D"/>
    <w:rsid w:val="009D31CB"/>
    <w:rsid w:val="009D4B26"/>
    <w:rsid w:val="009D78D4"/>
    <w:rsid w:val="009D790B"/>
    <w:rsid w:val="00A0068B"/>
    <w:rsid w:val="00A33718"/>
    <w:rsid w:val="00A5140C"/>
    <w:rsid w:val="00A845DB"/>
    <w:rsid w:val="00A916E3"/>
    <w:rsid w:val="00AA3796"/>
    <w:rsid w:val="00AC6B16"/>
    <w:rsid w:val="00AD26D8"/>
    <w:rsid w:val="00AD55E8"/>
    <w:rsid w:val="00B31736"/>
    <w:rsid w:val="00B35023"/>
    <w:rsid w:val="00B3654F"/>
    <w:rsid w:val="00B427FB"/>
    <w:rsid w:val="00B44B80"/>
    <w:rsid w:val="00B47230"/>
    <w:rsid w:val="00B63D87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D32AD"/>
    <w:rsid w:val="00CE25D1"/>
    <w:rsid w:val="00CF37B6"/>
    <w:rsid w:val="00CF7179"/>
    <w:rsid w:val="00D22701"/>
    <w:rsid w:val="00D25E11"/>
    <w:rsid w:val="00D71AC3"/>
    <w:rsid w:val="00D76D22"/>
    <w:rsid w:val="00D85828"/>
    <w:rsid w:val="00D8604C"/>
    <w:rsid w:val="00D87387"/>
    <w:rsid w:val="00D962D8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566CB"/>
    <w:rsid w:val="00E71CB1"/>
    <w:rsid w:val="00E80AD8"/>
    <w:rsid w:val="00E8685C"/>
    <w:rsid w:val="00ED282C"/>
    <w:rsid w:val="00ED68EB"/>
    <w:rsid w:val="00EE61C0"/>
    <w:rsid w:val="00EF6124"/>
    <w:rsid w:val="00F23987"/>
    <w:rsid w:val="00F242F5"/>
    <w:rsid w:val="00F30798"/>
    <w:rsid w:val="00F362D6"/>
    <w:rsid w:val="00F51FE6"/>
    <w:rsid w:val="00F55E37"/>
    <w:rsid w:val="00F92BC1"/>
    <w:rsid w:val="00F94714"/>
    <w:rsid w:val="00FC07E6"/>
    <w:rsid w:val="00FC4091"/>
    <w:rsid w:val="00FD3266"/>
    <w:rsid w:val="00FD70CC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2019-01-07T14:15:00Z</cp:lastPrinted>
  <dcterms:created xsi:type="dcterms:W3CDTF">2019-01-07T14:15:00Z</dcterms:created>
  <dcterms:modified xsi:type="dcterms:W3CDTF">2019-01-07T14:15:00Z</dcterms:modified>
</cp:coreProperties>
</file>